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drugi Złoty Spinacz przyznany Agencja PR Pan Pikto. Ponownie zostaliśmy docenieni przez Związek Firm Public Relations za projekt szczególnie wrażliwy społecznie. Na łamach branżowego Proto.pl przedstawiamy kulisy tego projektu, jeszcze raz dziękują</w:t>
      </w:r>
    </w:p>
    <w:p>
      <w:pPr>
        <w:spacing w:before="0" w:after="500" w:line="264" w:lineRule="auto"/>
      </w:pPr>
      <w:r>
        <w:rPr>
          <w:rFonts w:ascii="calibri" w:hAnsi="calibri" w:eastAsia="calibri" w:cs="calibri"/>
          <w:sz w:val="36"/>
          <w:szCs w:val="36"/>
          <w:b/>
        </w:rPr>
        <w:t xml:space="preserve">To był drugi Złoty Spinacz przyznany Agencja PR Pan Pikto. Ponownie zostaliśmy docenieni przez Związek Firm Public Relations za projekt szczególnie wrażliwy społecznie. Na łamach branżowego Proto.pl przedstawiamy kulisy tego projektu, jeszcze raz dziękując Fundacja Wielogłosu za owocną współpracę. </w:t>
      </w:r>
    </w:p>
    <w:p>
      <w:r>
        <w:rPr>
          <w:rFonts w:ascii="calibri" w:hAnsi="calibri" w:eastAsia="calibri" w:cs="calibri"/>
          <w:sz w:val="36"/>
          <w:szCs w:val="36"/>
          <w:b/>
        </w:rPr>
        <w:t xml:space="preserve"> </w:t>
      </w:r>
    </w:p>
    <w:p>
      <w:r>
        <w:rPr>
          <w:rFonts w:ascii="calibri" w:hAnsi="calibri" w:eastAsia="calibri" w:cs="calibri"/>
          <w:sz w:val="36"/>
          <w:szCs w:val="36"/>
          <w:b/>
        </w:rPr>
        <w:t xml:space="preserve"> http://www.proto.pl/case-studies/samobojstwa-najmlodszych-chcielibyscie-o-tym-nie-slyszec-o-tle-projektu?fbclid=IwAR1xIqAnWWtffmztHm0w5Iw4YC8VyzZhlRwImo539N0VvCr4DxSgNsrrqas</w:t>
      </w:r>
    </w:p>
    <w:p/>
    <w:p>
      <w:r>
        <w:rPr>
          <w:rFonts w:ascii="calibri" w:hAnsi="calibri" w:eastAsia="calibri" w:cs="calibri"/>
          <w:sz w:val="24"/>
          <w:szCs w:val="24"/>
        </w:rPr>
        <w:t xml:space="preserve"> To był drugi Złoty Spinacz przyznany Agencja PR Pan Pikto. Ponownie zostaliśmy docenieni przez Związek Firm Public Relations za projekt szczególnie wrażliwy społecznie. Na łamach branżowego Proto.pl przedstawiamy kulisy tego projektu, jeszcze raz dziękując Fundacja Wielogłosu za owocną współpracę. </w:t>
      </w:r>
    </w:p>
    <w:p/>
    <w:p>
      <w:r>
        <w:rPr>
          <w:rFonts w:ascii="calibri" w:hAnsi="calibri" w:eastAsia="calibri" w:cs="calibri"/>
          <w:sz w:val="24"/>
          <w:szCs w:val="24"/>
        </w:rPr>
        <w:t xml:space="preserve">http://www.proto.pl/case-studies/samobojstwa-najmlodszych-chcielibyscie-o-tym-nie-slyszec-o-tle-projektu?fbclid=IwAR1xIqAnWWtffmztHm0w5Iw4YC8VyzZhlRwImo539N0VvCr4DxSgNsrrqas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2026-06-04T20:33:47+02:00</dcterms:created>
  <dcterms:modified xsi:type="dcterms:W3CDTF">2026-06-04T20:33:47+02:00</dcterms:modified>
</cp:coreProperties>
</file>

<file path=docProps/custom.xml><?xml version="1.0" encoding="utf-8"?>
<Properties xmlns="http://schemas.openxmlformats.org/officeDocument/2006/custom-properties" xmlns:vt="http://schemas.openxmlformats.org/officeDocument/2006/docPropsVTypes"/>
</file>